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02" w:rsidRPr="001A1A7E" w:rsidRDefault="005C1502" w:rsidP="000D684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1A7E">
        <w:rPr>
          <w:rFonts w:ascii="Verdana" w:hAnsi="Verdana"/>
          <w:b/>
          <w:sz w:val="24"/>
          <w:szCs w:val="24"/>
        </w:rPr>
        <w:t>GOVERNMENT OF ANDHRA PRADESH</w:t>
      </w:r>
    </w:p>
    <w:p w:rsidR="005C1502" w:rsidRPr="001A1A7E" w:rsidRDefault="005C1502" w:rsidP="000D684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1A7E">
        <w:rPr>
          <w:rFonts w:ascii="Verdana" w:hAnsi="Verdana"/>
          <w:b/>
          <w:sz w:val="24"/>
          <w:szCs w:val="24"/>
        </w:rPr>
        <w:t>Finance (</w:t>
      </w:r>
      <w:r w:rsidR="0051640D">
        <w:rPr>
          <w:rFonts w:ascii="Verdana" w:hAnsi="Verdana"/>
          <w:b/>
          <w:sz w:val="24"/>
          <w:szCs w:val="24"/>
        </w:rPr>
        <w:t>BG</w:t>
      </w:r>
      <w:r w:rsidRPr="001A1A7E">
        <w:rPr>
          <w:rFonts w:ascii="Verdana" w:hAnsi="Verdana"/>
          <w:b/>
          <w:sz w:val="24"/>
          <w:szCs w:val="24"/>
        </w:rPr>
        <w:t>.I) Department</w:t>
      </w:r>
    </w:p>
    <w:p w:rsidR="005C1502" w:rsidRPr="001A1A7E" w:rsidRDefault="005C1502" w:rsidP="000D6841">
      <w:pPr>
        <w:spacing w:after="0" w:line="240" w:lineRule="auto"/>
        <w:ind w:left="357" w:firstLine="363"/>
        <w:jc w:val="both"/>
        <w:rPr>
          <w:rFonts w:ascii="Verdana" w:hAnsi="Verdana"/>
          <w:sz w:val="24"/>
          <w:szCs w:val="24"/>
        </w:rPr>
      </w:pPr>
    </w:p>
    <w:p w:rsidR="005C1502" w:rsidRPr="001A1A7E" w:rsidRDefault="001A1A7E" w:rsidP="000D6841">
      <w:pPr>
        <w:spacing w:after="0" w:line="240" w:lineRule="auto"/>
        <w:ind w:left="357" w:right="-90" w:firstLine="363"/>
        <w:jc w:val="center"/>
        <w:rPr>
          <w:rFonts w:ascii="Verdana" w:hAnsi="Verdana"/>
          <w:b/>
          <w:sz w:val="24"/>
          <w:szCs w:val="24"/>
        </w:rPr>
      </w:pPr>
      <w:r w:rsidRPr="001A1A7E">
        <w:rPr>
          <w:rFonts w:ascii="Verdana" w:hAnsi="Verdana"/>
          <w:b/>
          <w:sz w:val="24"/>
          <w:szCs w:val="24"/>
          <w:u w:val="single"/>
        </w:rPr>
        <w:t>U.O.Note</w:t>
      </w:r>
      <w:r w:rsidR="005C1502" w:rsidRPr="001A1A7E">
        <w:rPr>
          <w:rFonts w:ascii="Verdana" w:hAnsi="Verdana"/>
          <w:b/>
          <w:sz w:val="24"/>
          <w:szCs w:val="24"/>
          <w:u w:val="single"/>
        </w:rPr>
        <w:t xml:space="preserve"> No.</w:t>
      </w:r>
      <w:r w:rsidR="00F629F3">
        <w:rPr>
          <w:rFonts w:ascii="Verdana" w:hAnsi="Verdana"/>
          <w:b/>
          <w:sz w:val="24"/>
          <w:szCs w:val="24"/>
          <w:u w:val="single"/>
        </w:rPr>
        <w:t xml:space="preserve"> 823-A/197</w:t>
      </w:r>
      <w:r w:rsidR="005C1502" w:rsidRPr="001A1A7E">
        <w:rPr>
          <w:rFonts w:ascii="Verdana" w:hAnsi="Verdana"/>
          <w:b/>
          <w:sz w:val="24"/>
          <w:szCs w:val="24"/>
          <w:u w:val="single"/>
        </w:rPr>
        <w:t>/</w:t>
      </w:r>
      <w:r w:rsidR="0051640D">
        <w:rPr>
          <w:rFonts w:ascii="Verdana" w:hAnsi="Verdana"/>
          <w:b/>
          <w:sz w:val="24"/>
          <w:szCs w:val="24"/>
          <w:u w:val="single"/>
        </w:rPr>
        <w:t>A1/BG</w:t>
      </w:r>
      <w:r w:rsidR="00F629F3">
        <w:rPr>
          <w:rFonts w:ascii="Verdana" w:hAnsi="Verdana"/>
          <w:b/>
          <w:sz w:val="24"/>
          <w:szCs w:val="24"/>
          <w:u w:val="single"/>
        </w:rPr>
        <w:t>-I/2014, Dated: 23</w:t>
      </w:r>
      <w:r w:rsidR="005C1502" w:rsidRPr="001A1A7E">
        <w:rPr>
          <w:rFonts w:ascii="Verdana" w:hAnsi="Verdana"/>
          <w:b/>
          <w:sz w:val="24"/>
          <w:szCs w:val="24"/>
          <w:u w:val="single"/>
        </w:rPr>
        <w:t>-05-2014</w:t>
      </w:r>
      <w:r w:rsidR="005C1502" w:rsidRPr="001A1A7E">
        <w:rPr>
          <w:rFonts w:ascii="Verdana" w:hAnsi="Verdana"/>
          <w:b/>
          <w:sz w:val="24"/>
          <w:szCs w:val="24"/>
        </w:rPr>
        <w:t>.</w:t>
      </w:r>
    </w:p>
    <w:p w:rsidR="005C1502" w:rsidRPr="001A1A7E" w:rsidRDefault="005C1502" w:rsidP="000D6841">
      <w:pPr>
        <w:spacing w:after="0" w:line="240" w:lineRule="auto"/>
        <w:ind w:left="357" w:firstLine="363"/>
        <w:jc w:val="both"/>
        <w:rPr>
          <w:rFonts w:ascii="Verdana" w:hAnsi="Verdana"/>
          <w:sz w:val="24"/>
          <w:szCs w:val="24"/>
        </w:rPr>
      </w:pPr>
    </w:p>
    <w:p w:rsidR="005C1502" w:rsidRPr="001A1A7E" w:rsidRDefault="005C1502" w:rsidP="000D6841">
      <w:pPr>
        <w:spacing w:after="0" w:line="240" w:lineRule="auto"/>
        <w:ind w:left="357" w:firstLine="363"/>
        <w:jc w:val="both"/>
        <w:rPr>
          <w:rFonts w:ascii="Verdana" w:hAnsi="Verdana"/>
          <w:sz w:val="24"/>
          <w:szCs w:val="24"/>
        </w:rPr>
      </w:pPr>
    </w:p>
    <w:p w:rsidR="005C1502" w:rsidRPr="001A1A7E" w:rsidRDefault="005C1502" w:rsidP="001A1A7E">
      <w:pPr>
        <w:tabs>
          <w:tab w:val="left" w:pos="1800"/>
        </w:tabs>
        <w:spacing w:after="0" w:line="240" w:lineRule="auto"/>
        <w:ind w:left="1800" w:hanging="720"/>
        <w:jc w:val="both"/>
        <w:rPr>
          <w:rFonts w:ascii="Verdana" w:hAnsi="Verdana"/>
        </w:rPr>
      </w:pPr>
      <w:r w:rsidRPr="001A1A7E">
        <w:rPr>
          <w:rFonts w:ascii="Verdana" w:hAnsi="Verdana"/>
        </w:rPr>
        <w:t>Sub:</w:t>
      </w:r>
      <w:r w:rsidRPr="001A1A7E">
        <w:rPr>
          <w:rFonts w:ascii="Verdana" w:hAnsi="Verdana"/>
        </w:rPr>
        <w:tab/>
        <w:t xml:space="preserve">Andhra Pradesh Reorganisation Act 2014 – </w:t>
      </w:r>
      <w:r w:rsidR="00530139">
        <w:rPr>
          <w:rFonts w:ascii="Verdana" w:hAnsi="Verdana"/>
        </w:rPr>
        <w:t>Budget 2014-15 - Authorisation of Expenditure from the Consolidated Fund of Teleangana for a period of 4 months from 2</w:t>
      </w:r>
      <w:r w:rsidR="00530139" w:rsidRPr="00530139">
        <w:rPr>
          <w:rFonts w:ascii="Verdana" w:hAnsi="Verdana"/>
          <w:vertAlign w:val="superscript"/>
        </w:rPr>
        <w:t>nd</w:t>
      </w:r>
      <w:r w:rsidR="00530139">
        <w:rPr>
          <w:rFonts w:ascii="Verdana" w:hAnsi="Verdana"/>
        </w:rPr>
        <w:t xml:space="preserve"> June, 2014 (Appointed Day) – </w:t>
      </w:r>
      <w:r w:rsidR="00D31FCC">
        <w:rPr>
          <w:rFonts w:ascii="Verdana" w:hAnsi="Verdana"/>
        </w:rPr>
        <w:t>Intimation</w:t>
      </w:r>
      <w:r w:rsidR="00530139">
        <w:rPr>
          <w:rFonts w:ascii="Verdana" w:hAnsi="Verdana"/>
        </w:rPr>
        <w:t xml:space="preserve"> – </w:t>
      </w:r>
      <w:r w:rsidR="00D31FCC">
        <w:rPr>
          <w:rFonts w:ascii="Verdana" w:hAnsi="Verdana"/>
        </w:rPr>
        <w:t>Regarding</w:t>
      </w:r>
      <w:r w:rsidR="00530139">
        <w:rPr>
          <w:rFonts w:ascii="Verdana" w:hAnsi="Verdana"/>
        </w:rPr>
        <w:t>.</w:t>
      </w:r>
    </w:p>
    <w:p w:rsidR="001A1A7E" w:rsidRPr="001A1A7E" w:rsidRDefault="005C1502" w:rsidP="001A1A7E">
      <w:pPr>
        <w:tabs>
          <w:tab w:val="left" w:pos="1800"/>
        </w:tabs>
        <w:spacing w:after="0" w:line="240" w:lineRule="auto"/>
        <w:ind w:left="1800" w:hanging="720"/>
        <w:rPr>
          <w:rFonts w:ascii="Verdana" w:hAnsi="Verdana"/>
        </w:rPr>
      </w:pPr>
      <w:r w:rsidRPr="001A1A7E">
        <w:rPr>
          <w:rFonts w:ascii="Verdana" w:hAnsi="Verdana"/>
        </w:rPr>
        <w:t>Ref:</w:t>
      </w:r>
      <w:r w:rsidRPr="001A1A7E">
        <w:rPr>
          <w:rFonts w:ascii="Verdana" w:hAnsi="Verdana"/>
        </w:rPr>
        <w:tab/>
      </w:r>
      <w:r w:rsidR="001A1A7E">
        <w:rPr>
          <w:rFonts w:ascii="Verdana" w:hAnsi="Verdana"/>
        </w:rPr>
        <w:t>1</w:t>
      </w:r>
      <w:r w:rsidR="001A1A7E" w:rsidRPr="001A1A7E">
        <w:rPr>
          <w:rFonts w:ascii="Verdana" w:hAnsi="Verdana"/>
        </w:rPr>
        <w:t>. G.O.Ms.No.117, Finance (BG-I) Dept, dt.21.5.2014.</w:t>
      </w:r>
    </w:p>
    <w:p w:rsidR="001A1A7E" w:rsidRPr="001A1A7E" w:rsidRDefault="001A1A7E" w:rsidP="001A1A7E">
      <w:pPr>
        <w:tabs>
          <w:tab w:val="left" w:pos="1800"/>
        </w:tabs>
        <w:spacing w:after="0" w:line="240" w:lineRule="auto"/>
        <w:ind w:left="180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530139">
        <w:rPr>
          <w:rFonts w:ascii="Verdana" w:hAnsi="Verdana"/>
        </w:rPr>
        <w:t>2</w:t>
      </w:r>
      <w:r w:rsidRPr="001A1A7E">
        <w:rPr>
          <w:rFonts w:ascii="Verdana" w:hAnsi="Verdana"/>
        </w:rPr>
        <w:t>. G.O.Ms.No.118, Finance (BG-I) Dept, dt.21.5.2014.</w:t>
      </w:r>
    </w:p>
    <w:p w:rsidR="005C1502" w:rsidRPr="001A1A7E" w:rsidRDefault="005C1502" w:rsidP="001A1A7E">
      <w:pPr>
        <w:tabs>
          <w:tab w:val="left" w:pos="1800"/>
        </w:tabs>
        <w:spacing w:after="0" w:line="240" w:lineRule="auto"/>
        <w:ind w:left="1800" w:hanging="720"/>
        <w:jc w:val="center"/>
        <w:rPr>
          <w:rFonts w:ascii="Verdana" w:hAnsi="Verdana"/>
          <w:sz w:val="24"/>
          <w:szCs w:val="24"/>
        </w:rPr>
      </w:pPr>
      <w:r w:rsidRPr="001A1A7E">
        <w:rPr>
          <w:rFonts w:ascii="Verdana" w:hAnsi="Verdana"/>
          <w:sz w:val="24"/>
          <w:szCs w:val="24"/>
        </w:rPr>
        <w:t>* * *</w:t>
      </w:r>
    </w:p>
    <w:p w:rsidR="005C1502" w:rsidRPr="001A1A7E" w:rsidRDefault="005C1502" w:rsidP="009104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841" w:rsidRDefault="001D5A5C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95166">
        <w:rPr>
          <w:rFonts w:ascii="Verdana" w:hAnsi="Verdana"/>
          <w:sz w:val="28"/>
          <w:szCs w:val="28"/>
        </w:rPr>
        <w:tab/>
        <w:t>In the reference 1</w:t>
      </w:r>
      <w:r w:rsidRPr="00C95166">
        <w:rPr>
          <w:rFonts w:ascii="Verdana" w:hAnsi="Verdana"/>
          <w:sz w:val="28"/>
          <w:szCs w:val="28"/>
          <w:vertAlign w:val="superscript"/>
        </w:rPr>
        <w:t>st</w:t>
      </w:r>
      <w:r w:rsidRPr="00C95166">
        <w:rPr>
          <w:rFonts w:ascii="Verdana" w:hAnsi="Verdana"/>
          <w:sz w:val="28"/>
          <w:szCs w:val="28"/>
        </w:rPr>
        <w:t xml:space="preserve"> ci</w:t>
      </w:r>
      <w:r w:rsidR="004D7AFE" w:rsidRPr="00C95166">
        <w:rPr>
          <w:rFonts w:ascii="Verdana" w:hAnsi="Verdana"/>
          <w:sz w:val="28"/>
          <w:szCs w:val="28"/>
        </w:rPr>
        <w:t>ted</w:t>
      </w:r>
      <w:r w:rsidR="00791A3C" w:rsidRPr="00C95166">
        <w:rPr>
          <w:rFonts w:ascii="Verdana" w:hAnsi="Verdana"/>
          <w:sz w:val="28"/>
          <w:szCs w:val="28"/>
        </w:rPr>
        <w:t xml:space="preserve"> </w:t>
      </w:r>
      <w:r w:rsidR="00C95166" w:rsidRPr="00C95166">
        <w:rPr>
          <w:rFonts w:ascii="Verdana" w:hAnsi="Verdana"/>
          <w:sz w:val="28"/>
          <w:szCs w:val="28"/>
        </w:rPr>
        <w:t>orders were issued authorising expenditure from the Consolidated Fund of the State of Telangana for a period of 4 months beginning from 2</w:t>
      </w:r>
      <w:r w:rsidR="00C95166" w:rsidRPr="00C95166">
        <w:rPr>
          <w:rFonts w:ascii="Verdana" w:hAnsi="Verdana"/>
          <w:sz w:val="28"/>
          <w:szCs w:val="28"/>
          <w:vertAlign w:val="superscript"/>
        </w:rPr>
        <w:t>nd</w:t>
      </w:r>
      <w:r w:rsidR="00C95166" w:rsidRPr="00C95166">
        <w:rPr>
          <w:rFonts w:ascii="Verdana" w:hAnsi="Verdana"/>
          <w:sz w:val="28"/>
          <w:szCs w:val="28"/>
        </w:rPr>
        <w:t xml:space="preserve"> June, 2014 (Appointed Day)</w:t>
      </w:r>
      <w:r w:rsidR="00C95166">
        <w:rPr>
          <w:rFonts w:ascii="Verdana" w:hAnsi="Verdana"/>
          <w:sz w:val="28"/>
          <w:szCs w:val="28"/>
        </w:rPr>
        <w:t xml:space="preserve"> in pursuance of the Section 44 of the Andhra P</w:t>
      </w:r>
      <w:r w:rsidR="009A6F43">
        <w:rPr>
          <w:rFonts w:ascii="Verdana" w:hAnsi="Verdana"/>
          <w:sz w:val="28"/>
          <w:szCs w:val="28"/>
        </w:rPr>
        <w:t>radesh Reorganisation Act 2014, pending sanction of such expenditure by the Legislature of Telangana State.</w:t>
      </w:r>
    </w:p>
    <w:p w:rsidR="009A6F43" w:rsidRDefault="009A6F43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9A6F43" w:rsidRDefault="00746749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 w:rsidR="009A6F43">
        <w:rPr>
          <w:rFonts w:ascii="Verdana" w:hAnsi="Verdana"/>
          <w:sz w:val="28"/>
          <w:szCs w:val="28"/>
        </w:rPr>
        <w:tab/>
        <w:t>In the reference 2</w:t>
      </w:r>
      <w:r w:rsidR="009A6F43" w:rsidRPr="009A6F43">
        <w:rPr>
          <w:rFonts w:ascii="Verdana" w:hAnsi="Verdana"/>
          <w:sz w:val="28"/>
          <w:szCs w:val="28"/>
          <w:vertAlign w:val="superscript"/>
        </w:rPr>
        <w:t>nd</w:t>
      </w:r>
      <w:r w:rsidR="009A6F43">
        <w:rPr>
          <w:rFonts w:ascii="Verdana" w:hAnsi="Verdana"/>
          <w:sz w:val="28"/>
          <w:szCs w:val="28"/>
        </w:rPr>
        <w:t xml:space="preserve"> cited orders were issued for issue of BROs by Finance Department during the month of May, 2014 for the both States of Andhra Pradesh and Telangana for enabiling them to </w:t>
      </w:r>
      <w:proofErr w:type="gramStart"/>
      <w:r w:rsidR="009A6F43">
        <w:rPr>
          <w:rFonts w:ascii="Verdana" w:hAnsi="Verdana"/>
          <w:sz w:val="28"/>
          <w:szCs w:val="28"/>
        </w:rPr>
        <w:t xml:space="preserve">meet </w:t>
      </w:r>
      <w:r w:rsidR="00F629F3">
        <w:rPr>
          <w:rFonts w:ascii="Verdana" w:hAnsi="Verdana"/>
          <w:sz w:val="28"/>
          <w:szCs w:val="28"/>
        </w:rPr>
        <w:t xml:space="preserve"> the</w:t>
      </w:r>
      <w:proofErr w:type="gramEnd"/>
      <w:r w:rsidR="00F629F3">
        <w:rPr>
          <w:rFonts w:ascii="Verdana" w:hAnsi="Verdana"/>
          <w:sz w:val="28"/>
          <w:szCs w:val="28"/>
        </w:rPr>
        <w:t xml:space="preserve"> </w:t>
      </w:r>
      <w:r w:rsidR="009A6F43">
        <w:rPr>
          <w:rFonts w:ascii="Verdana" w:hAnsi="Verdana"/>
          <w:sz w:val="28"/>
          <w:szCs w:val="28"/>
        </w:rPr>
        <w:t>expenditure under Non Plan and Plan.</w:t>
      </w:r>
    </w:p>
    <w:p w:rsidR="000676B3" w:rsidRDefault="000676B3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676B3" w:rsidRDefault="00746749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</w:t>
      </w:r>
      <w:r w:rsidR="000676B3">
        <w:rPr>
          <w:rFonts w:ascii="Verdana" w:hAnsi="Verdana"/>
          <w:sz w:val="28"/>
          <w:szCs w:val="28"/>
        </w:rPr>
        <w:tab/>
        <w:t>The detailed Budget Estimates for the period from 2</w:t>
      </w:r>
      <w:r w:rsidR="000676B3" w:rsidRPr="000676B3">
        <w:rPr>
          <w:rFonts w:ascii="Verdana" w:hAnsi="Verdana"/>
          <w:sz w:val="28"/>
          <w:szCs w:val="28"/>
          <w:vertAlign w:val="superscript"/>
        </w:rPr>
        <w:t>nd</w:t>
      </w:r>
      <w:r w:rsidR="000676B3">
        <w:rPr>
          <w:rFonts w:ascii="Verdana" w:hAnsi="Verdana"/>
          <w:sz w:val="28"/>
          <w:szCs w:val="28"/>
        </w:rPr>
        <w:t xml:space="preserve"> June, 2014 to 30</w:t>
      </w:r>
      <w:r w:rsidR="000676B3" w:rsidRPr="000676B3">
        <w:rPr>
          <w:rFonts w:ascii="Verdana" w:hAnsi="Verdana"/>
          <w:sz w:val="28"/>
          <w:szCs w:val="28"/>
          <w:vertAlign w:val="superscript"/>
        </w:rPr>
        <w:t>th</w:t>
      </w:r>
      <w:r w:rsidR="000676B3">
        <w:rPr>
          <w:rFonts w:ascii="Verdana" w:hAnsi="Verdana"/>
          <w:sz w:val="28"/>
          <w:szCs w:val="28"/>
        </w:rPr>
        <w:t xml:space="preserve"> September, 2014 relating to respective Heads of Departments of State of Telangana are herewith furnished. </w:t>
      </w:r>
      <w:r w:rsidR="004210C3">
        <w:rPr>
          <w:rFonts w:ascii="Verdana" w:hAnsi="Verdana"/>
          <w:sz w:val="28"/>
          <w:szCs w:val="28"/>
        </w:rPr>
        <w:t xml:space="preserve">The Heads of Departments and Controlling Officers </w:t>
      </w:r>
      <w:r w:rsidR="00DB74A8">
        <w:rPr>
          <w:rFonts w:ascii="Verdana" w:hAnsi="Verdana"/>
          <w:sz w:val="28"/>
          <w:szCs w:val="28"/>
        </w:rPr>
        <w:t>of the State of Telangana shall take action for incur expenditure to the extent of allocations authorised in the reference 1</w:t>
      </w:r>
      <w:r w:rsidR="00DB74A8" w:rsidRPr="00DB74A8">
        <w:rPr>
          <w:rFonts w:ascii="Verdana" w:hAnsi="Verdana"/>
          <w:sz w:val="28"/>
          <w:szCs w:val="28"/>
          <w:vertAlign w:val="superscript"/>
        </w:rPr>
        <w:t>st</w:t>
      </w:r>
      <w:r w:rsidR="00DB74A8">
        <w:rPr>
          <w:rFonts w:ascii="Verdana" w:hAnsi="Verdana"/>
          <w:sz w:val="28"/>
          <w:szCs w:val="28"/>
        </w:rPr>
        <w:t xml:space="preserve"> cited </w:t>
      </w:r>
      <w:r w:rsidR="00FB16B7">
        <w:rPr>
          <w:rFonts w:ascii="Verdana" w:hAnsi="Verdana"/>
          <w:sz w:val="28"/>
          <w:szCs w:val="28"/>
        </w:rPr>
        <w:t xml:space="preserve">under each Demand. </w:t>
      </w:r>
    </w:p>
    <w:p w:rsidR="00FB16B7" w:rsidRDefault="00FB16B7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FB16B7" w:rsidRPr="008D1474" w:rsidRDefault="00746749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</w:t>
      </w:r>
      <w:r w:rsidR="00FB16B7">
        <w:rPr>
          <w:rFonts w:ascii="Verdana" w:hAnsi="Verdana"/>
          <w:sz w:val="28"/>
          <w:szCs w:val="28"/>
        </w:rPr>
        <w:tab/>
      </w:r>
      <w:r w:rsidR="00177DC8" w:rsidRPr="008D1474">
        <w:rPr>
          <w:rFonts w:ascii="Verdana" w:hAnsi="Verdana"/>
          <w:sz w:val="28"/>
          <w:szCs w:val="28"/>
        </w:rPr>
        <w:t>The Director of Treasuries and Accounts, Pay and Accounts Officer and Director of Works</w:t>
      </w:r>
      <w:r w:rsidR="00965DA0" w:rsidRPr="008D1474">
        <w:rPr>
          <w:rFonts w:ascii="Verdana" w:hAnsi="Verdana"/>
          <w:sz w:val="28"/>
          <w:szCs w:val="28"/>
        </w:rPr>
        <w:t xml:space="preserve"> and Accounts</w:t>
      </w:r>
      <w:r w:rsidR="00177DC8" w:rsidRPr="008D1474">
        <w:rPr>
          <w:rFonts w:ascii="Verdana" w:hAnsi="Verdana"/>
          <w:sz w:val="28"/>
          <w:szCs w:val="28"/>
        </w:rPr>
        <w:t xml:space="preserve"> of State of Telangana are requested to authorise expenditure to the extent of allocations </w:t>
      </w:r>
      <w:r w:rsidR="008D1474" w:rsidRPr="008D1474">
        <w:rPr>
          <w:rFonts w:ascii="Verdana" w:hAnsi="Verdana"/>
          <w:sz w:val="28"/>
          <w:szCs w:val="28"/>
        </w:rPr>
        <w:t>communicated herewith.</w:t>
      </w:r>
    </w:p>
    <w:p w:rsidR="008D1474" w:rsidRPr="008D1474" w:rsidRDefault="008D1474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9B2238" w:rsidRDefault="00746749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 w:rsidR="008D1474" w:rsidRPr="008D1474">
        <w:rPr>
          <w:rFonts w:ascii="Verdana" w:hAnsi="Verdana"/>
          <w:sz w:val="28"/>
          <w:szCs w:val="28"/>
        </w:rPr>
        <w:tab/>
        <w:t>The H</w:t>
      </w:r>
      <w:r w:rsidR="00FC7E53">
        <w:rPr>
          <w:rFonts w:ascii="Verdana" w:hAnsi="Verdana"/>
          <w:sz w:val="28"/>
          <w:szCs w:val="28"/>
        </w:rPr>
        <w:t>eads of Departments</w:t>
      </w:r>
      <w:r w:rsidR="008D1474" w:rsidRPr="008D1474">
        <w:rPr>
          <w:rFonts w:ascii="Verdana" w:hAnsi="Verdana"/>
          <w:sz w:val="28"/>
          <w:szCs w:val="28"/>
        </w:rPr>
        <w:t xml:space="preserve"> and Chi</w:t>
      </w:r>
      <w:r w:rsidR="00FC7E53">
        <w:rPr>
          <w:rFonts w:ascii="Verdana" w:hAnsi="Verdana"/>
          <w:sz w:val="28"/>
          <w:szCs w:val="28"/>
        </w:rPr>
        <w:t>ef Controlling Officers</w:t>
      </w:r>
      <w:r w:rsidR="00CB26E7">
        <w:rPr>
          <w:rFonts w:ascii="Verdana" w:hAnsi="Verdana"/>
          <w:sz w:val="28"/>
          <w:szCs w:val="28"/>
        </w:rPr>
        <w:t xml:space="preserve"> of State of Telangana</w:t>
      </w:r>
      <w:r w:rsidR="00FC7E53">
        <w:rPr>
          <w:rFonts w:ascii="Verdana" w:hAnsi="Verdana"/>
          <w:sz w:val="28"/>
          <w:szCs w:val="28"/>
        </w:rPr>
        <w:t xml:space="preserve"> shall fo</w:t>
      </w:r>
      <w:r w:rsidR="008D1474" w:rsidRPr="008D1474">
        <w:rPr>
          <w:rFonts w:ascii="Verdana" w:hAnsi="Verdana"/>
          <w:sz w:val="28"/>
          <w:szCs w:val="28"/>
        </w:rPr>
        <w:t>llow the procedure in vogue for obtaining t</w:t>
      </w:r>
      <w:r w:rsidR="00FC7E53">
        <w:rPr>
          <w:rFonts w:ascii="Verdana" w:hAnsi="Verdana"/>
          <w:sz w:val="28"/>
          <w:szCs w:val="28"/>
        </w:rPr>
        <w:t>he authorization from the DTA/</w:t>
      </w:r>
      <w:r w:rsidR="008D1474" w:rsidRPr="008D1474">
        <w:rPr>
          <w:rFonts w:ascii="Verdana" w:hAnsi="Verdana"/>
          <w:sz w:val="28"/>
          <w:szCs w:val="28"/>
        </w:rPr>
        <w:t xml:space="preserve">DWA duly furnishing the distribution statement for the </w:t>
      </w:r>
      <w:r w:rsidR="00CB26E7">
        <w:rPr>
          <w:rFonts w:ascii="Verdana" w:hAnsi="Verdana"/>
          <w:sz w:val="28"/>
          <w:szCs w:val="28"/>
        </w:rPr>
        <w:t xml:space="preserve">allocations authorised in the </w:t>
      </w:r>
    </w:p>
    <w:p w:rsidR="009B2238" w:rsidRDefault="009B2238" w:rsidP="009B2238">
      <w:pPr>
        <w:tabs>
          <w:tab w:val="left" w:pos="720"/>
        </w:tabs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2</w:t>
      </w:r>
    </w:p>
    <w:p w:rsidR="009B2238" w:rsidRDefault="009B2238" w:rsidP="009B2238">
      <w:pPr>
        <w:tabs>
          <w:tab w:val="left" w:pos="720"/>
        </w:tabs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9B2238" w:rsidRDefault="009B2238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8D1474" w:rsidRPr="008D1474" w:rsidRDefault="00CB26E7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reference</w:t>
      </w:r>
      <w:proofErr w:type="gramEnd"/>
      <w:r>
        <w:rPr>
          <w:rFonts w:ascii="Verdana" w:hAnsi="Verdana"/>
          <w:sz w:val="28"/>
          <w:szCs w:val="28"/>
        </w:rPr>
        <w:t xml:space="preserve"> 1</w:t>
      </w:r>
      <w:r w:rsidRPr="00CB26E7">
        <w:rPr>
          <w:rFonts w:ascii="Verdana" w:hAnsi="Verdana"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 xml:space="preserve"> cited</w:t>
      </w:r>
      <w:r w:rsidR="008D1474" w:rsidRPr="008D1474">
        <w:rPr>
          <w:rFonts w:ascii="Verdana" w:hAnsi="Verdana"/>
          <w:sz w:val="28"/>
          <w:szCs w:val="28"/>
        </w:rPr>
        <w:t xml:space="preserve"> under Non Plan</w:t>
      </w:r>
      <w:r>
        <w:rPr>
          <w:rFonts w:ascii="Verdana" w:hAnsi="Verdana"/>
          <w:sz w:val="28"/>
          <w:szCs w:val="28"/>
        </w:rPr>
        <w:t xml:space="preserve"> </w:t>
      </w:r>
      <w:r w:rsidR="008D1474" w:rsidRPr="008D1474">
        <w:rPr>
          <w:rFonts w:ascii="Verdana" w:hAnsi="Verdana"/>
          <w:sz w:val="28"/>
          <w:szCs w:val="28"/>
        </w:rPr>
        <w:t xml:space="preserve">(Non-BRO items) based on the </w:t>
      </w:r>
      <w:r w:rsidR="003547C2">
        <w:rPr>
          <w:rFonts w:ascii="Verdana" w:hAnsi="Verdana"/>
          <w:sz w:val="28"/>
          <w:szCs w:val="28"/>
        </w:rPr>
        <w:t xml:space="preserve">details </w:t>
      </w:r>
      <w:r w:rsidR="008D1474">
        <w:rPr>
          <w:rFonts w:ascii="Verdana" w:hAnsi="Verdana"/>
          <w:sz w:val="28"/>
          <w:szCs w:val="28"/>
        </w:rPr>
        <w:t>communicated herewith.</w:t>
      </w:r>
    </w:p>
    <w:p w:rsidR="008D1474" w:rsidRPr="008D1474" w:rsidRDefault="008D1474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8D1474" w:rsidRDefault="00746749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 w:rsidR="008D1474">
        <w:rPr>
          <w:rFonts w:ascii="Verdana" w:hAnsi="Verdana"/>
          <w:sz w:val="28"/>
          <w:szCs w:val="28"/>
        </w:rPr>
        <w:tab/>
      </w:r>
      <w:r w:rsidR="008D1474" w:rsidRPr="008D1474">
        <w:rPr>
          <w:rFonts w:ascii="Verdana" w:hAnsi="Verdana"/>
          <w:sz w:val="28"/>
          <w:szCs w:val="28"/>
        </w:rPr>
        <w:t xml:space="preserve">The </w:t>
      </w:r>
      <w:r w:rsidR="003547C2" w:rsidRPr="008D1474">
        <w:rPr>
          <w:rFonts w:ascii="Verdana" w:hAnsi="Verdana"/>
          <w:sz w:val="28"/>
          <w:szCs w:val="28"/>
        </w:rPr>
        <w:t>H</w:t>
      </w:r>
      <w:r w:rsidR="003547C2">
        <w:rPr>
          <w:rFonts w:ascii="Verdana" w:hAnsi="Verdana"/>
          <w:sz w:val="28"/>
          <w:szCs w:val="28"/>
        </w:rPr>
        <w:t>eads of Departments</w:t>
      </w:r>
      <w:r w:rsidR="003547C2" w:rsidRPr="008D1474">
        <w:rPr>
          <w:rFonts w:ascii="Verdana" w:hAnsi="Verdana"/>
          <w:sz w:val="28"/>
          <w:szCs w:val="28"/>
        </w:rPr>
        <w:t xml:space="preserve"> and Chi</w:t>
      </w:r>
      <w:r w:rsidR="003547C2">
        <w:rPr>
          <w:rFonts w:ascii="Verdana" w:hAnsi="Verdana"/>
          <w:sz w:val="28"/>
          <w:szCs w:val="28"/>
        </w:rPr>
        <w:t>ef Controlling Officers of State of Telangana</w:t>
      </w:r>
      <w:r w:rsidR="003547C2" w:rsidRPr="008D1474">
        <w:rPr>
          <w:rFonts w:ascii="Verdana" w:hAnsi="Verdana"/>
          <w:sz w:val="28"/>
          <w:szCs w:val="28"/>
        </w:rPr>
        <w:t xml:space="preserve"> </w:t>
      </w:r>
      <w:r w:rsidR="008D1474" w:rsidRPr="008D1474">
        <w:rPr>
          <w:rFonts w:ascii="Verdana" w:hAnsi="Verdana"/>
          <w:sz w:val="28"/>
          <w:szCs w:val="28"/>
        </w:rPr>
        <w:t>are inforrned that the Budget Release Orders (BROs) for the Plan provisions and Non Plan BRO items of expenditure will be issued separately by the concerned Expenditur</w:t>
      </w:r>
      <w:r w:rsidR="003E1A4C">
        <w:rPr>
          <w:rFonts w:ascii="Verdana" w:hAnsi="Verdana"/>
          <w:sz w:val="28"/>
          <w:szCs w:val="28"/>
        </w:rPr>
        <w:t>e</w:t>
      </w:r>
      <w:r w:rsidR="008D1474" w:rsidRPr="008D1474">
        <w:rPr>
          <w:rFonts w:ascii="Verdana" w:hAnsi="Verdana"/>
          <w:sz w:val="28"/>
          <w:szCs w:val="28"/>
        </w:rPr>
        <w:t xml:space="preserve"> Sections in Finance Department. </w:t>
      </w:r>
    </w:p>
    <w:p w:rsidR="00FC2B84" w:rsidRPr="008D1474" w:rsidRDefault="00FC2B84" w:rsidP="00F629F3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940202" w:rsidRPr="00253B5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921E8A" w:rsidRPr="007654F8" w:rsidRDefault="00921E8A" w:rsidP="007654F8">
      <w:pPr>
        <w:autoSpaceDE w:val="0"/>
        <w:autoSpaceDN w:val="0"/>
        <w:adjustRightInd w:val="0"/>
        <w:spacing w:after="0" w:line="240" w:lineRule="auto"/>
        <w:ind w:left="5760" w:hanging="990"/>
        <w:jc w:val="center"/>
        <w:rPr>
          <w:rFonts w:ascii="Verdana" w:eastAsiaTheme="minorHAnsi" w:hAnsi="Verdana" w:cs="Times New Roman"/>
          <w:bCs/>
          <w:sz w:val="28"/>
          <w:szCs w:val="28"/>
          <w:lang w:val="en-US" w:eastAsia="en-US"/>
        </w:rPr>
      </w:pPr>
      <w:proofErr w:type="spellStart"/>
      <w:r w:rsidRPr="007654F8">
        <w:rPr>
          <w:rFonts w:ascii="Verdana" w:eastAsiaTheme="minorHAnsi" w:hAnsi="Verdana" w:cs="Times New Roman"/>
          <w:bCs/>
          <w:sz w:val="28"/>
          <w:szCs w:val="28"/>
          <w:lang w:val="en-US" w:eastAsia="en-US"/>
        </w:rPr>
        <w:t>L.Premachandra</w:t>
      </w:r>
      <w:proofErr w:type="spellEnd"/>
      <w:r w:rsidRPr="007654F8">
        <w:rPr>
          <w:rFonts w:ascii="Verdana" w:eastAsiaTheme="minorHAnsi" w:hAnsi="Verdana" w:cs="Times New Roman"/>
          <w:bCs/>
          <w:sz w:val="28"/>
          <w:szCs w:val="28"/>
          <w:lang w:val="en-US" w:eastAsia="en-US"/>
        </w:rPr>
        <w:t xml:space="preserve"> Reddy</w:t>
      </w:r>
    </w:p>
    <w:p w:rsidR="00940202" w:rsidRPr="007654F8" w:rsidRDefault="00921E8A" w:rsidP="007654F8">
      <w:pPr>
        <w:tabs>
          <w:tab w:val="left" w:pos="720"/>
          <w:tab w:val="left" w:pos="5850"/>
        </w:tabs>
        <w:spacing w:after="0" w:line="240" w:lineRule="auto"/>
        <w:ind w:left="4500"/>
        <w:jc w:val="center"/>
        <w:rPr>
          <w:rFonts w:ascii="Verdana" w:hAnsi="Verdana"/>
          <w:sz w:val="28"/>
          <w:szCs w:val="28"/>
        </w:rPr>
      </w:pPr>
      <w:r w:rsidRPr="007654F8">
        <w:rPr>
          <w:rFonts w:ascii="Verdana" w:eastAsiaTheme="minorHAnsi" w:hAnsi="Verdana" w:cs="Times New Roman"/>
          <w:bCs/>
          <w:sz w:val="28"/>
          <w:szCs w:val="28"/>
          <w:lang w:val="en-US" w:eastAsia="en-US"/>
        </w:rPr>
        <w:t>Secretary to Government (</w:t>
      </w:r>
      <w:r w:rsidR="00B20F6B" w:rsidRPr="007654F8">
        <w:rPr>
          <w:rFonts w:ascii="Verdana" w:eastAsiaTheme="minorHAnsi" w:hAnsi="Verdana" w:cs="Times New Roman"/>
          <w:bCs/>
          <w:sz w:val="28"/>
          <w:szCs w:val="28"/>
          <w:lang w:val="en-US" w:eastAsia="en-US"/>
        </w:rPr>
        <w:t>B&amp;</w:t>
      </w:r>
      <w:r w:rsidRPr="007654F8">
        <w:rPr>
          <w:rFonts w:ascii="Verdana" w:eastAsiaTheme="minorHAnsi" w:hAnsi="Verdana" w:cs="Times New Roman"/>
          <w:bCs/>
          <w:sz w:val="28"/>
          <w:szCs w:val="28"/>
          <w:lang w:val="en-US" w:eastAsia="en-US"/>
        </w:rPr>
        <w:t>IF)</w:t>
      </w:r>
    </w:p>
    <w:p w:rsidR="00940202" w:rsidRPr="007654F8" w:rsidRDefault="00940202" w:rsidP="004D7AFE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D7411" w:rsidRPr="00253B5B" w:rsidRDefault="001D7411" w:rsidP="004D7AFE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940202" w:rsidRPr="00B20F6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6B">
        <w:rPr>
          <w:rFonts w:ascii="Times New Roman" w:hAnsi="Times New Roman" w:cs="Times New Roman"/>
          <w:sz w:val="24"/>
          <w:szCs w:val="24"/>
        </w:rPr>
        <w:t>To</w:t>
      </w:r>
    </w:p>
    <w:p w:rsidR="00940202" w:rsidRPr="00B20F6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F6B">
        <w:rPr>
          <w:rFonts w:ascii="Times New Roman" w:hAnsi="Times New Roman" w:cs="Times New Roman"/>
          <w:sz w:val="24"/>
          <w:szCs w:val="24"/>
        </w:rPr>
        <w:t>All Departments of Secretariat.</w:t>
      </w:r>
      <w:proofErr w:type="gramEnd"/>
    </w:p>
    <w:p w:rsidR="00940202" w:rsidRPr="00B20F6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F6B">
        <w:rPr>
          <w:rFonts w:ascii="Times New Roman" w:hAnsi="Times New Roman" w:cs="Times New Roman"/>
          <w:sz w:val="24"/>
          <w:szCs w:val="24"/>
        </w:rPr>
        <w:t>All Heads of Departments.</w:t>
      </w:r>
      <w:proofErr w:type="gramEnd"/>
    </w:p>
    <w:p w:rsidR="00940202" w:rsidRPr="00B20F6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6B">
        <w:rPr>
          <w:rFonts w:ascii="Times New Roman" w:hAnsi="Times New Roman" w:cs="Times New Roman"/>
          <w:sz w:val="24"/>
          <w:szCs w:val="24"/>
        </w:rPr>
        <w:t>The Director of Treasuries and Accounts, A.P, Hyderabad</w:t>
      </w:r>
    </w:p>
    <w:p w:rsidR="00940202" w:rsidRPr="00B20F6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F6B">
        <w:rPr>
          <w:rFonts w:ascii="Times New Roman" w:hAnsi="Times New Roman" w:cs="Times New Roman"/>
          <w:sz w:val="24"/>
          <w:szCs w:val="24"/>
        </w:rPr>
        <w:t>The Director of Works and Accounts, A.P, Hyderabad.</w:t>
      </w:r>
      <w:proofErr w:type="gramEnd"/>
    </w:p>
    <w:p w:rsidR="00940202" w:rsidRPr="00B20F6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F6B">
        <w:rPr>
          <w:rFonts w:ascii="Times New Roman" w:hAnsi="Times New Roman" w:cs="Times New Roman"/>
          <w:sz w:val="24"/>
          <w:szCs w:val="24"/>
        </w:rPr>
        <w:t>Copy to all Expenditure Sections in Finance Department.</w:t>
      </w:r>
      <w:proofErr w:type="gramEnd"/>
    </w:p>
    <w:p w:rsidR="00940202" w:rsidRPr="00B20F6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F6B">
        <w:rPr>
          <w:rFonts w:ascii="Times New Roman" w:hAnsi="Times New Roman" w:cs="Times New Roman"/>
          <w:sz w:val="24"/>
          <w:szCs w:val="24"/>
        </w:rPr>
        <w:t>SF/SCs.</w:t>
      </w:r>
      <w:proofErr w:type="gramEnd"/>
    </w:p>
    <w:p w:rsidR="00940202" w:rsidRPr="00253B5B" w:rsidRDefault="00940202" w:rsidP="004D7AFE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6841" w:rsidRPr="00253B5B" w:rsidRDefault="00B20F6B" w:rsidP="00B20F6B">
      <w:pPr>
        <w:tabs>
          <w:tab w:val="left" w:pos="720"/>
          <w:tab w:val="center" w:pos="657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53B5B">
        <w:rPr>
          <w:rFonts w:ascii="Verdana" w:hAnsi="Verdana"/>
          <w:sz w:val="20"/>
          <w:szCs w:val="20"/>
        </w:rPr>
        <w:t>// FORWARDED BY ORDER//</w:t>
      </w:r>
    </w:p>
    <w:p w:rsidR="00B20F6B" w:rsidRPr="00253B5B" w:rsidRDefault="00B20F6B" w:rsidP="00B20F6B">
      <w:pPr>
        <w:tabs>
          <w:tab w:val="left" w:pos="720"/>
          <w:tab w:val="center" w:pos="657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20F6B" w:rsidRPr="00253B5B" w:rsidRDefault="00B20F6B" w:rsidP="00B20F6B">
      <w:pPr>
        <w:tabs>
          <w:tab w:val="left" w:pos="720"/>
          <w:tab w:val="center" w:pos="6570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53B5B">
        <w:rPr>
          <w:rFonts w:ascii="Verdana" w:hAnsi="Verdana"/>
          <w:sz w:val="20"/>
          <w:szCs w:val="20"/>
        </w:rPr>
        <w:t xml:space="preserve">    SECTION OFFICER</w:t>
      </w:r>
    </w:p>
    <w:p w:rsidR="007654F8" w:rsidRPr="00253B5B" w:rsidRDefault="007654F8">
      <w:pPr>
        <w:tabs>
          <w:tab w:val="left" w:pos="720"/>
          <w:tab w:val="center" w:pos="6570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7654F8" w:rsidRPr="00253B5B" w:rsidSect="001A1A7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1502"/>
    <w:rsid w:val="00003C4C"/>
    <w:rsid w:val="000676B3"/>
    <w:rsid w:val="000D6841"/>
    <w:rsid w:val="00177DC8"/>
    <w:rsid w:val="001A1A7E"/>
    <w:rsid w:val="001D5A5C"/>
    <w:rsid w:val="001D7411"/>
    <w:rsid w:val="00203466"/>
    <w:rsid w:val="00253B5B"/>
    <w:rsid w:val="002D42CB"/>
    <w:rsid w:val="00313219"/>
    <w:rsid w:val="003547C2"/>
    <w:rsid w:val="00391E12"/>
    <w:rsid w:val="003E1A4C"/>
    <w:rsid w:val="004210C3"/>
    <w:rsid w:val="004C1AD8"/>
    <w:rsid w:val="004D7AFE"/>
    <w:rsid w:val="0051640D"/>
    <w:rsid w:val="00526DDF"/>
    <w:rsid w:val="00530139"/>
    <w:rsid w:val="005C1502"/>
    <w:rsid w:val="00746749"/>
    <w:rsid w:val="007654F8"/>
    <w:rsid w:val="00791A3C"/>
    <w:rsid w:val="007A1980"/>
    <w:rsid w:val="007B16BD"/>
    <w:rsid w:val="00820053"/>
    <w:rsid w:val="00826FDF"/>
    <w:rsid w:val="008D1474"/>
    <w:rsid w:val="0091042F"/>
    <w:rsid w:val="00921E8A"/>
    <w:rsid w:val="00940202"/>
    <w:rsid w:val="00965DA0"/>
    <w:rsid w:val="009A6F43"/>
    <w:rsid w:val="009B2238"/>
    <w:rsid w:val="00A14A26"/>
    <w:rsid w:val="00A8314A"/>
    <w:rsid w:val="00B20F6B"/>
    <w:rsid w:val="00C95166"/>
    <w:rsid w:val="00CB26E7"/>
    <w:rsid w:val="00D31FCC"/>
    <w:rsid w:val="00DB74A8"/>
    <w:rsid w:val="00F0543F"/>
    <w:rsid w:val="00F629F3"/>
    <w:rsid w:val="00F8152B"/>
    <w:rsid w:val="00FB16B7"/>
    <w:rsid w:val="00FC2B84"/>
    <w:rsid w:val="00FC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0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430D-CE01-451D-92C0-533EC11B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2014-05-24T06:45:00Z</cp:lastPrinted>
  <dcterms:created xsi:type="dcterms:W3CDTF">2014-05-22T11:08:00Z</dcterms:created>
  <dcterms:modified xsi:type="dcterms:W3CDTF">2014-05-24T06:50:00Z</dcterms:modified>
</cp:coreProperties>
</file>